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00" w:lineRule="atLeast"/>
        <w:rPr>
          <w:rFonts w:hint="default" w:ascii="楷体" w:hAnsi="楷体" w:eastAsia="楷体"/>
          <w:b/>
          <w:bCs w:val="0"/>
          <w:sz w:val="30"/>
          <w:szCs w:val="30"/>
          <w:lang w:val="en-US" w:eastAsia="zh-CN"/>
        </w:rPr>
      </w:pPr>
      <w:r>
        <w:rPr>
          <w:rFonts w:hint="eastAsia" w:ascii="楷体" w:hAnsi="楷体" w:eastAsia="楷体"/>
          <w:b/>
          <w:bCs w:val="0"/>
          <w:sz w:val="30"/>
          <w:szCs w:val="30"/>
          <w:lang w:val="en-US" w:eastAsia="zh-CN"/>
        </w:rPr>
        <w:t>附件2：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1、</w:t>
      </w:r>
      <w:r>
        <w:rPr>
          <w:rFonts w:hint="eastAsia" w:ascii="楷体" w:hAnsi="楷体" w:eastAsia="楷体"/>
          <w:b w:val="0"/>
          <w:bCs/>
          <w:sz w:val="30"/>
          <w:szCs w:val="30"/>
        </w:rPr>
        <w:t>结算及付款方式：</w:t>
      </w:r>
    </w:p>
    <w:p>
      <w:pPr>
        <w:spacing w:line="200" w:lineRule="atLeast"/>
        <w:ind w:firstLine="300" w:firstLineChars="100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（1）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本工程无预付款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eastAsia="zh-CN"/>
        </w:rPr>
        <w:t>，完成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val="en-US" w:eastAsia="zh-CN"/>
        </w:rPr>
        <w:t>秋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eastAsia="zh-CN"/>
        </w:rPr>
        <w:t>季草花供应，并栽植完成，经采购方验收合格，付清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val="en-US" w:eastAsia="zh-CN"/>
        </w:rPr>
        <w:t>秋季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eastAsia="zh-CN"/>
        </w:rPr>
        <w:t>草花采购的全部款项；完成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val="en-US" w:eastAsia="zh-CN"/>
        </w:rPr>
        <w:t>冬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eastAsia="zh-CN"/>
        </w:rPr>
        <w:t>季草花供应，并栽植完成，经采购方验收合格，付清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val="en-US" w:eastAsia="zh-CN"/>
        </w:rPr>
        <w:t>冬</w:t>
      </w:r>
      <w:bookmarkStart w:id="0" w:name="_GoBack"/>
      <w:bookmarkEnd w:id="0"/>
      <w:r>
        <w:rPr>
          <w:rFonts w:hint="eastAsia" w:ascii="楷体" w:hAnsi="楷体" w:eastAsia="楷体" w:cs="Times New Roman"/>
          <w:b w:val="0"/>
          <w:bCs/>
          <w:sz w:val="30"/>
          <w:szCs w:val="30"/>
          <w:lang w:val="en-US" w:eastAsia="zh-CN"/>
        </w:rPr>
        <w:t>季</w:t>
      </w:r>
      <w:r>
        <w:rPr>
          <w:rFonts w:hint="eastAsia" w:ascii="楷体" w:hAnsi="楷体" w:eastAsia="楷体" w:cs="Times New Roman"/>
          <w:b w:val="0"/>
          <w:bCs/>
          <w:sz w:val="30"/>
          <w:szCs w:val="30"/>
          <w:lang w:eastAsia="zh-CN"/>
        </w:rPr>
        <w:t>草花采购的全部款项 。</w:t>
      </w:r>
      <w:r>
        <w:rPr>
          <w:rFonts w:hint="eastAsia" w:ascii="楷体" w:hAnsi="楷体" w:eastAsia="楷体"/>
          <w:b w:val="0"/>
          <w:bCs/>
          <w:color w:val="0000FF"/>
          <w:sz w:val="30"/>
          <w:szCs w:val="30"/>
        </w:rPr>
        <w:t xml:space="preserve">  </w:t>
      </w: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                                     </w:t>
      </w:r>
    </w:p>
    <w:p>
      <w:pPr>
        <w:spacing w:line="200" w:lineRule="atLeast"/>
        <w:ind w:firstLine="300" w:firstLineChars="100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>（2）支付以上款项时，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供货方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提供正式发票，若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供货方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不能提供发票或提供发票不符合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要求的，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有权拒绝支付任何款项。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 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2、</w:t>
      </w:r>
      <w:r>
        <w:rPr>
          <w:rFonts w:hint="eastAsia" w:ascii="楷体" w:hAnsi="楷体" w:eastAsia="楷体"/>
          <w:b w:val="0"/>
          <w:bCs/>
          <w:sz w:val="30"/>
          <w:szCs w:val="30"/>
        </w:rPr>
        <w:t xml:space="preserve"> 其他要求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：</w:t>
      </w:r>
    </w:p>
    <w:p>
      <w:pPr>
        <w:spacing w:line="59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（1）草花应符合要求，应植株健壮、花色鲜艳饱满，同一品种植株大小、高低均匀，严禁出现病苗、弱苗等不符合采购要求的时令草花；</w:t>
      </w:r>
    </w:p>
    <w:p>
      <w:pPr>
        <w:spacing w:line="59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（2）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供货方</w:t>
      </w:r>
      <w:r>
        <w:rPr>
          <w:rFonts w:hint="eastAsia" w:ascii="楷体" w:hAnsi="楷体" w:eastAsia="楷体" w:cs="楷体"/>
          <w:sz w:val="32"/>
          <w:szCs w:val="32"/>
        </w:rPr>
        <w:t>清除草花及平整场地时应对草花栽植区域种植土土质地形进行检查、平整。栽种区域无砂砾、水泥块、石子等垃圾，顺坡平滑，摊铺平整。有铺装收边，应低于完成面3-5cm,无直径5cm以上土块；</w:t>
      </w:r>
    </w:p>
    <w:p>
      <w:pPr>
        <w:spacing w:line="59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（3）草花栽种时规范栽种密度，大小苗交叉使用。密度适中统一不露土。收边整齐平滑，栽植深度以不露土球、草花不倒伏为宜。根部培2-5cm松软种植土。草花可成排成行，可隔空、密植满栽。两种及以上苗木交接处紧密规则美观。 </w:t>
      </w:r>
    </w:p>
    <w:p>
      <w:pPr>
        <w:spacing w:line="59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（4）按合同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供货</w:t>
      </w:r>
      <w:r>
        <w:rPr>
          <w:rFonts w:hint="eastAsia" w:ascii="楷体" w:hAnsi="楷体" w:eastAsia="楷体" w:cs="楷体"/>
          <w:sz w:val="32"/>
          <w:szCs w:val="32"/>
        </w:rPr>
        <w:t>，如遇应急事项，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供货方</w:t>
      </w:r>
      <w:r>
        <w:rPr>
          <w:rFonts w:hint="eastAsia" w:ascii="楷体" w:hAnsi="楷体" w:eastAsia="楷体" w:cs="楷体"/>
          <w:sz w:val="32"/>
          <w:szCs w:val="32"/>
        </w:rPr>
        <w:t>需满足采购方实际栽植时间要求。</w:t>
      </w:r>
    </w:p>
    <w:p>
      <w:pPr>
        <w:spacing w:line="590" w:lineRule="exact"/>
        <w:ind w:firstLine="320" w:firstLineChars="1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（5）其他相关要求应符合《园林绿化工程施工及验收规范》（CJJ82-2012）</w:t>
      </w:r>
    </w:p>
    <w:p>
      <w:pPr>
        <w:numPr>
          <w:ilvl w:val="0"/>
          <w:numId w:val="0"/>
        </w:numPr>
        <w:spacing w:line="200" w:lineRule="atLeast"/>
        <w:ind w:firstLine="300" w:firstLineChars="100"/>
        <w:rPr>
          <w:rFonts w:hint="eastAsia"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6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未按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指</w:t>
      </w:r>
      <w:r>
        <w:rPr>
          <w:rFonts w:hint="eastAsia" w:ascii="楷体" w:hAnsi="楷体" w:eastAsia="楷体"/>
          <w:b w:val="0"/>
          <w:bCs/>
          <w:sz w:val="30"/>
          <w:szCs w:val="30"/>
        </w:rPr>
        <w:t>定的日期供货，或供货不合格致使更换或重新供货的，每延迟一天，应按合同总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价</w:t>
      </w:r>
      <w:r>
        <w:rPr>
          <w:rFonts w:hint="eastAsia" w:ascii="楷体" w:hAnsi="楷体" w:eastAsia="楷体"/>
          <w:b w:val="0"/>
          <w:bCs/>
          <w:sz w:val="30"/>
          <w:szCs w:val="30"/>
        </w:rPr>
        <w:t>款的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千</w:t>
      </w:r>
      <w:r>
        <w:rPr>
          <w:rFonts w:hint="eastAsia" w:ascii="楷体" w:hAnsi="楷体" w:eastAsia="楷体"/>
          <w:b w:val="0"/>
          <w:bCs/>
          <w:sz w:val="30"/>
          <w:szCs w:val="30"/>
        </w:rPr>
        <w:t>分之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一</w:t>
      </w:r>
      <w:r>
        <w:rPr>
          <w:rFonts w:hint="eastAsia" w:ascii="楷体" w:hAnsi="楷体" w:eastAsia="楷体"/>
          <w:b w:val="0"/>
          <w:bCs/>
          <w:sz w:val="30"/>
          <w:szCs w:val="30"/>
        </w:rPr>
        <w:t>支付违约金，延迟超过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5</w:t>
      </w:r>
      <w:r>
        <w:rPr>
          <w:rFonts w:hint="eastAsia" w:ascii="楷体" w:hAnsi="楷体" w:eastAsia="楷体"/>
          <w:b w:val="0"/>
          <w:bCs/>
          <w:sz w:val="30"/>
          <w:szCs w:val="30"/>
        </w:rPr>
        <w:t>天的，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采购方</w:t>
      </w:r>
      <w:r>
        <w:rPr>
          <w:rFonts w:hint="eastAsia" w:ascii="楷体" w:hAnsi="楷体" w:eastAsia="楷体"/>
          <w:b w:val="0"/>
          <w:bCs/>
          <w:sz w:val="30"/>
          <w:szCs w:val="30"/>
        </w:rPr>
        <w:t>有权解除本合同。致使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采购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方不得不另行购买苗木的，因此增加的费用由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供货</w:t>
      </w:r>
      <w:r>
        <w:rPr>
          <w:rFonts w:hint="eastAsia" w:ascii="楷体" w:hAnsi="楷体" w:eastAsia="楷体"/>
          <w:b w:val="0"/>
          <w:bCs/>
          <w:sz w:val="30"/>
          <w:szCs w:val="30"/>
        </w:rPr>
        <w:t>方承担。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7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）因天气原因部分苗木存在延迟供应，报价单位需综合考虑报价。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8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）供货方随货附相关部门出具的检验、检疫证明等相关证明文件。</w:t>
      </w:r>
    </w:p>
    <w:p>
      <w:pPr>
        <w:numPr>
          <w:ilvl w:val="0"/>
          <w:numId w:val="0"/>
        </w:numPr>
        <w:spacing w:line="200" w:lineRule="atLeast"/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9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）供货方未能按采购方要求供货造成苗木质量达不到合同要求的，供货方将无条件退货。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eastAsia="仿宋_GB2312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rPr>
        <w:rFonts w:hint="eastAsia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MzM4NDRkMTQxMmRlNDQxMTRjN2Y1NWU2ZDkzZDEifQ=="/>
  </w:docVars>
  <w:rsids>
    <w:rsidRoot w:val="00000000"/>
    <w:rsid w:val="0CFB7EC2"/>
    <w:rsid w:val="16D0087B"/>
    <w:rsid w:val="1A8E6988"/>
    <w:rsid w:val="211749D8"/>
    <w:rsid w:val="24145C47"/>
    <w:rsid w:val="29394737"/>
    <w:rsid w:val="30D87BEC"/>
    <w:rsid w:val="3C0C4CC9"/>
    <w:rsid w:val="4FAF5B5C"/>
    <w:rsid w:val="5B2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646</Words>
  <Characters>666</Characters>
  <Lines>0</Lines>
  <Paragraphs>0</Paragraphs>
  <TotalTime>2</TotalTime>
  <ScaleCrop>false</ScaleCrop>
  <LinksUpToDate>false</LinksUpToDate>
  <CharactersWithSpaces>709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</dc:creator>
  <cp:lastModifiedBy>☔露</cp:lastModifiedBy>
  <cp:lastPrinted>2020-12-08T10:14:00Z</cp:lastPrinted>
  <dcterms:modified xsi:type="dcterms:W3CDTF">2022-08-25T02:17:31Z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03BAF83165D141A2A49E0168F678D6A7</vt:lpwstr>
  </property>
</Properties>
</file>